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7CB2" w:rsidRDefault="00B50E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 о величине резервируемой максимальной мощности, определяемой в соответствии с Правилами недискриминационного доступа к услугам по передаче электрической энергии и оказания услуг, утвержденными Постановлением Правительства Российской Федерации №861 от 27 декабря 2004г., в разбивке по уровням напряжения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20"/>
        <w:gridCol w:w="1820"/>
        <w:gridCol w:w="1600"/>
        <w:gridCol w:w="2040"/>
        <w:gridCol w:w="1820"/>
        <w:gridCol w:w="1820"/>
        <w:gridCol w:w="1820"/>
        <w:gridCol w:w="1820"/>
      </w:tblGrid>
      <w:tr w:rsidR="00B50E60" w:rsidTr="00C50781">
        <w:tc>
          <w:tcPr>
            <w:tcW w:w="1820" w:type="dxa"/>
            <w:vMerge w:val="restart"/>
          </w:tcPr>
          <w:p w:rsidR="00B50E60" w:rsidRDefault="00B50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сетевой организации</w:t>
            </w:r>
          </w:p>
        </w:tc>
        <w:tc>
          <w:tcPr>
            <w:tcW w:w="1820" w:type="dxa"/>
            <w:vMerge w:val="restart"/>
          </w:tcPr>
          <w:p w:rsidR="00B50E60" w:rsidRDefault="00B50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600" w:type="dxa"/>
            <w:vMerge w:val="restart"/>
          </w:tcPr>
          <w:p w:rsidR="00B50E60" w:rsidRDefault="00B50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Отчетный период</w:t>
            </w:r>
          </w:p>
        </w:tc>
        <w:tc>
          <w:tcPr>
            <w:tcW w:w="9320" w:type="dxa"/>
            <w:gridSpan w:val="5"/>
          </w:tcPr>
          <w:p w:rsidR="00B50E60" w:rsidRDefault="00B50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Усредненная за квартал величина резервируемой максимальной мощности суммарно по всем</w:t>
            </w:r>
            <w:r w:rsidR="00C50781">
              <w:rPr>
                <w:rFonts w:ascii="Times New Roman" w:hAnsi="Times New Roman" w:cs="Times New Roman"/>
                <w:sz w:val="24"/>
                <w:szCs w:val="24"/>
              </w:rPr>
              <w:t xml:space="preserve"> потребителям электрической энергии, в отношении которых эта величина определяется и в отношении </w:t>
            </w:r>
            <w:proofErr w:type="spellStart"/>
            <w:r w:rsidR="00C50781">
              <w:rPr>
                <w:rFonts w:ascii="Times New Roman" w:hAnsi="Times New Roman" w:cs="Times New Roman"/>
                <w:sz w:val="24"/>
                <w:szCs w:val="24"/>
              </w:rPr>
              <w:t>энергопринимающих</w:t>
            </w:r>
            <w:proofErr w:type="spellEnd"/>
            <w:r w:rsidR="00C50781">
              <w:rPr>
                <w:rFonts w:ascii="Times New Roman" w:hAnsi="Times New Roman" w:cs="Times New Roman"/>
                <w:sz w:val="24"/>
                <w:szCs w:val="24"/>
              </w:rPr>
              <w:t xml:space="preserve"> устройств которых такой сетевой организацией заключен договор о возмездном оказании услуг по передаче электрической </w:t>
            </w:r>
            <w:proofErr w:type="gramStart"/>
            <w:r w:rsidR="00C50781">
              <w:rPr>
                <w:rFonts w:ascii="Times New Roman" w:hAnsi="Times New Roman" w:cs="Times New Roman"/>
                <w:sz w:val="24"/>
                <w:szCs w:val="24"/>
              </w:rPr>
              <w:t>энергии ,</w:t>
            </w:r>
            <w:proofErr w:type="gramEnd"/>
            <w:r w:rsidR="00C50781">
              <w:rPr>
                <w:rFonts w:ascii="Times New Roman" w:hAnsi="Times New Roman" w:cs="Times New Roman"/>
                <w:sz w:val="24"/>
                <w:szCs w:val="24"/>
              </w:rPr>
              <w:t xml:space="preserve"> с разбивкой по каждому уровню напряжения</w:t>
            </w:r>
          </w:p>
        </w:tc>
      </w:tr>
      <w:tr w:rsidR="00B50E60" w:rsidTr="00C50781">
        <w:tc>
          <w:tcPr>
            <w:tcW w:w="1820" w:type="dxa"/>
            <w:vMerge/>
          </w:tcPr>
          <w:p w:rsidR="00B50E60" w:rsidRDefault="00B50E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vMerge/>
          </w:tcPr>
          <w:p w:rsidR="00B50E60" w:rsidRDefault="00B50E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vMerge/>
          </w:tcPr>
          <w:p w:rsidR="00B50E60" w:rsidRDefault="00B50E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:rsidR="00B50E60" w:rsidRDefault="00C50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820" w:type="dxa"/>
          </w:tcPr>
          <w:p w:rsidR="00B50E60" w:rsidRDefault="00C50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</w:t>
            </w:r>
          </w:p>
        </w:tc>
        <w:tc>
          <w:tcPr>
            <w:tcW w:w="1820" w:type="dxa"/>
          </w:tcPr>
          <w:p w:rsidR="00B50E60" w:rsidRDefault="00C50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СН1</w:t>
            </w:r>
          </w:p>
        </w:tc>
        <w:tc>
          <w:tcPr>
            <w:tcW w:w="1820" w:type="dxa"/>
          </w:tcPr>
          <w:p w:rsidR="00B50E60" w:rsidRDefault="00C50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СН2</w:t>
            </w:r>
          </w:p>
        </w:tc>
        <w:tc>
          <w:tcPr>
            <w:tcW w:w="1820" w:type="dxa"/>
          </w:tcPr>
          <w:p w:rsidR="00B50E60" w:rsidRDefault="00C50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НН</w:t>
            </w:r>
          </w:p>
        </w:tc>
      </w:tr>
      <w:tr w:rsidR="00C50781" w:rsidTr="00C50781">
        <w:tc>
          <w:tcPr>
            <w:tcW w:w="1820" w:type="dxa"/>
            <w:vMerge w:val="restart"/>
          </w:tcPr>
          <w:p w:rsidR="00C50781" w:rsidRDefault="00C50781" w:rsidP="00C50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781" w:rsidRDefault="00C50781" w:rsidP="00C50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781" w:rsidRDefault="00C50781" w:rsidP="00C50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781" w:rsidRDefault="00C50781" w:rsidP="00C50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«АСТ»</w:t>
            </w:r>
          </w:p>
        </w:tc>
        <w:tc>
          <w:tcPr>
            <w:tcW w:w="1820" w:type="dxa"/>
            <w:vMerge w:val="restart"/>
          </w:tcPr>
          <w:p w:rsidR="00C50781" w:rsidRDefault="00C50781" w:rsidP="00C50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781" w:rsidRDefault="00C50781" w:rsidP="00C50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781" w:rsidRDefault="00C50781" w:rsidP="00C50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781" w:rsidRDefault="00C50781" w:rsidP="00C50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МВт</w:t>
            </w:r>
          </w:p>
        </w:tc>
        <w:tc>
          <w:tcPr>
            <w:tcW w:w="1600" w:type="dxa"/>
          </w:tcPr>
          <w:p w:rsidR="00C50781" w:rsidRDefault="000F7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квартал 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="00C50781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040" w:type="dxa"/>
          </w:tcPr>
          <w:p w:rsidR="00C50781" w:rsidRDefault="00C50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20" w:type="dxa"/>
          </w:tcPr>
          <w:p w:rsidR="00C50781" w:rsidRDefault="00C50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20" w:type="dxa"/>
          </w:tcPr>
          <w:p w:rsidR="00C50781" w:rsidRDefault="00C50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20" w:type="dxa"/>
          </w:tcPr>
          <w:p w:rsidR="00C50781" w:rsidRDefault="00C50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20" w:type="dxa"/>
          </w:tcPr>
          <w:p w:rsidR="00C50781" w:rsidRDefault="00C50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0781" w:rsidTr="00C50781">
        <w:tc>
          <w:tcPr>
            <w:tcW w:w="1820" w:type="dxa"/>
            <w:vMerge/>
          </w:tcPr>
          <w:p w:rsidR="00C50781" w:rsidRDefault="00C507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vMerge/>
          </w:tcPr>
          <w:p w:rsidR="00C50781" w:rsidRDefault="00C507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</w:tcPr>
          <w:p w:rsidR="00C50781" w:rsidRDefault="000F7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квартал 2026</w:t>
            </w:r>
            <w:r w:rsidR="00C50781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040" w:type="dxa"/>
          </w:tcPr>
          <w:p w:rsidR="00C50781" w:rsidRDefault="00C507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</w:tcPr>
          <w:p w:rsidR="00C50781" w:rsidRDefault="00C507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</w:tcPr>
          <w:p w:rsidR="00C50781" w:rsidRDefault="00C507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</w:tcPr>
          <w:p w:rsidR="00C50781" w:rsidRDefault="00C507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</w:tcPr>
          <w:p w:rsidR="00C50781" w:rsidRDefault="00C507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781" w:rsidTr="00C50781">
        <w:tc>
          <w:tcPr>
            <w:tcW w:w="1820" w:type="dxa"/>
            <w:vMerge/>
          </w:tcPr>
          <w:p w:rsidR="00C50781" w:rsidRDefault="00C507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vMerge/>
          </w:tcPr>
          <w:p w:rsidR="00C50781" w:rsidRDefault="00C507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</w:tcPr>
          <w:p w:rsidR="00C50781" w:rsidRDefault="000F7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квартал 2026</w:t>
            </w:r>
            <w:r w:rsidR="00C50781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040" w:type="dxa"/>
          </w:tcPr>
          <w:p w:rsidR="00C50781" w:rsidRDefault="00C507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</w:tcPr>
          <w:p w:rsidR="00C50781" w:rsidRDefault="00C507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</w:tcPr>
          <w:p w:rsidR="00C50781" w:rsidRDefault="00C507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</w:tcPr>
          <w:p w:rsidR="00C50781" w:rsidRDefault="00C507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</w:tcPr>
          <w:p w:rsidR="00C50781" w:rsidRDefault="00C507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781" w:rsidTr="00C50781">
        <w:tc>
          <w:tcPr>
            <w:tcW w:w="1820" w:type="dxa"/>
            <w:vMerge/>
          </w:tcPr>
          <w:p w:rsidR="00C50781" w:rsidRDefault="00C507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vMerge/>
          </w:tcPr>
          <w:p w:rsidR="00C50781" w:rsidRDefault="00C507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</w:tcPr>
          <w:p w:rsidR="00C50781" w:rsidRDefault="000F7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квартал 2026</w:t>
            </w:r>
            <w:r w:rsidR="00C50781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040" w:type="dxa"/>
          </w:tcPr>
          <w:p w:rsidR="00C50781" w:rsidRDefault="00C507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</w:tcPr>
          <w:p w:rsidR="00C50781" w:rsidRDefault="00C507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</w:tcPr>
          <w:p w:rsidR="00C50781" w:rsidRDefault="00C507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</w:tcPr>
          <w:p w:rsidR="00C50781" w:rsidRDefault="00C507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</w:tcPr>
          <w:p w:rsidR="00C50781" w:rsidRDefault="00C507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50E60" w:rsidRPr="00B50E60" w:rsidRDefault="00B50E60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B50E60" w:rsidRPr="00B50E60" w:rsidSect="00B50E6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0D3"/>
    <w:rsid w:val="000F75DE"/>
    <w:rsid w:val="00227CB2"/>
    <w:rsid w:val="0057326E"/>
    <w:rsid w:val="00B50E60"/>
    <w:rsid w:val="00C50781"/>
    <w:rsid w:val="00D62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5B017C-8A1B-429B-A33C-AFD6EFEA2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50E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Бурмистрова Юлия Михайловна</dc:creator>
  <cp:keywords/>
  <dc:description/>
  <cp:lastModifiedBy>Бурмистрова Юлия Михайловна</cp:lastModifiedBy>
  <cp:revision>4</cp:revision>
  <dcterms:created xsi:type="dcterms:W3CDTF">2024-02-28T09:02:00Z</dcterms:created>
  <dcterms:modified xsi:type="dcterms:W3CDTF">2026-04-06T08:43:00Z</dcterms:modified>
</cp:coreProperties>
</file>